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35D" w:rsidRPr="004D43C6" w:rsidRDefault="0079235D" w:rsidP="0079235D">
      <w:pPr>
        <w:pStyle w:val="Default"/>
        <w:jc w:val="center"/>
        <w:rPr>
          <w:color w:val="auto"/>
          <w:sz w:val="28"/>
          <w:szCs w:val="28"/>
        </w:rPr>
      </w:pPr>
      <w:r w:rsidRPr="004D43C6">
        <w:rPr>
          <w:b/>
          <w:bCs/>
          <w:color w:val="auto"/>
          <w:sz w:val="28"/>
          <w:szCs w:val="28"/>
        </w:rPr>
        <w:t>Особенности формулировок тем итогового сочинения</w:t>
      </w:r>
    </w:p>
    <w:p w:rsidR="0079235D" w:rsidRPr="004D43C6" w:rsidRDefault="0079235D" w:rsidP="0079235D">
      <w:pPr>
        <w:pStyle w:val="Default"/>
        <w:ind w:firstLine="708"/>
        <w:jc w:val="both"/>
        <w:rPr>
          <w:color w:val="auto"/>
          <w:sz w:val="28"/>
          <w:szCs w:val="28"/>
        </w:rPr>
      </w:pPr>
      <w:r w:rsidRPr="004D43C6">
        <w:rPr>
          <w:color w:val="auto"/>
          <w:sz w:val="28"/>
          <w:szCs w:val="28"/>
        </w:rPr>
        <w:t xml:space="preserve">Итоговое сочинение, с одной стороны, носит </w:t>
      </w:r>
      <w:proofErr w:type="spellStart"/>
      <w:r w:rsidRPr="004D43C6">
        <w:rPr>
          <w:color w:val="auto"/>
          <w:sz w:val="28"/>
          <w:szCs w:val="28"/>
        </w:rPr>
        <w:t>надпредметный</w:t>
      </w:r>
      <w:proofErr w:type="spellEnd"/>
      <w:r w:rsidRPr="004D43C6">
        <w:rPr>
          <w:color w:val="auto"/>
          <w:sz w:val="28"/>
          <w:szCs w:val="28"/>
        </w:rPr>
        <w:t xml:space="preserve">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w:t>
      </w:r>
      <w:proofErr w:type="spellStart"/>
      <w:r w:rsidRPr="004D43C6">
        <w:rPr>
          <w:color w:val="auto"/>
          <w:sz w:val="28"/>
          <w:szCs w:val="28"/>
        </w:rPr>
        <w:t>литературоцентричным</w:t>
      </w:r>
      <w:proofErr w:type="spellEnd"/>
      <w:r w:rsidRPr="004D43C6">
        <w:rPr>
          <w:color w:val="auto"/>
          <w:sz w:val="28"/>
          <w:szCs w:val="28"/>
        </w:rPr>
        <w:t xml:space="preserve">, так как содержит требование построения аргументации с обязательной опорой на литературный материал. </w:t>
      </w:r>
    </w:p>
    <w:p w:rsidR="0079235D" w:rsidRPr="004D43C6" w:rsidRDefault="0079235D" w:rsidP="0079235D">
      <w:pPr>
        <w:pStyle w:val="Default"/>
        <w:ind w:firstLine="708"/>
        <w:jc w:val="both"/>
        <w:rPr>
          <w:color w:val="auto"/>
          <w:sz w:val="28"/>
          <w:szCs w:val="28"/>
        </w:rPr>
      </w:pPr>
      <w:r w:rsidRPr="004D43C6">
        <w:rPr>
          <w:color w:val="auto"/>
          <w:sz w:val="28"/>
          <w:szCs w:val="28"/>
        </w:rPr>
        <w:t xml:space="preserve">В 2019/20 учебном году объявлены следующие пять открытых тематических направлений итогового сочинения, а также комментарии к ним: </w:t>
      </w:r>
    </w:p>
    <w:p w:rsidR="0079235D" w:rsidRPr="004D43C6" w:rsidRDefault="0079235D" w:rsidP="0079235D">
      <w:pPr>
        <w:pStyle w:val="Default"/>
        <w:jc w:val="both"/>
        <w:rPr>
          <w:color w:val="auto"/>
          <w:sz w:val="28"/>
          <w:szCs w:val="28"/>
        </w:rPr>
      </w:pPr>
      <w:r w:rsidRPr="004D43C6">
        <w:rPr>
          <w:color w:val="auto"/>
          <w:sz w:val="28"/>
          <w:szCs w:val="28"/>
        </w:rPr>
        <w:t xml:space="preserve">1. «Война и мир» – к 150-летию великой книги. </w:t>
      </w:r>
    </w:p>
    <w:p w:rsidR="0079235D" w:rsidRPr="004D43C6" w:rsidRDefault="0079235D" w:rsidP="0079235D">
      <w:pPr>
        <w:pStyle w:val="Default"/>
        <w:jc w:val="both"/>
        <w:rPr>
          <w:color w:val="auto"/>
          <w:sz w:val="28"/>
          <w:szCs w:val="28"/>
        </w:rPr>
      </w:pPr>
      <w:r w:rsidRPr="004D43C6">
        <w:rPr>
          <w:color w:val="auto"/>
          <w:sz w:val="28"/>
          <w:szCs w:val="28"/>
        </w:rPr>
        <w:t xml:space="preserve">2. Надежда и отчаяние. </w:t>
      </w:r>
    </w:p>
    <w:p w:rsidR="0079235D" w:rsidRPr="004D43C6" w:rsidRDefault="0079235D" w:rsidP="0079235D">
      <w:pPr>
        <w:pStyle w:val="Default"/>
        <w:jc w:val="both"/>
        <w:rPr>
          <w:color w:val="auto"/>
          <w:sz w:val="28"/>
          <w:szCs w:val="28"/>
        </w:rPr>
      </w:pPr>
      <w:r w:rsidRPr="004D43C6">
        <w:rPr>
          <w:color w:val="auto"/>
          <w:sz w:val="28"/>
          <w:szCs w:val="28"/>
        </w:rPr>
        <w:t xml:space="preserve">3. Добро и зло. </w:t>
      </w:r>
    </w:p>
    <w:p w:rsidR="0079235D" w:rsidRPr="004D43C6" w:rsidRDefault="0079235D" w:rsidP="0079235D">
      <w:pPr>
        <w:pStyle w:val="Default"/>
        <w:jc w:val="both"/>
        <w:rPr>
          <w:color w:val="auto"/>
          <w:sz w:val="28"/>
          <w:szCs w:val="28"/>
        </w:rPr>
      </w:pPr>
      <w:r w:rsidRPr="004D43C6">
        <w:rPr>
          <w:color w:val="auto"/>
          <w:sz w:val="28"/>
          <w:szCs w:val="28"/>
        </w:rPr>
        <w:t xml:space="preserve">4. Гордость и смирение. </w:t>
      </w:r>
    </w:p>
    <w:p w:rsidR="0079235D" w:rsidRPr="004D43C6" w:rsidRDefault="0079235D" w:rsidP="0079235D">
      <w:pPr>
        <w:pStyle w:val="Default"/>
        <w:jc w:val="both"/>
        <w:rPr>
          <w:color w:val="auto"/>
          <w:sz w:val="28"/>
          <w:szCs w:val="28"/>
        </w:rPr>
      </w:pPr>
      <w:r w:rsidRPr="004D43C6">
        <w:rPr>
          <w:color w:val="auto"/>
          <w:sz w:val="28"/>
          <w:szCs w:val="28"/>
        </w:rPr>
        <w:t xml:space="preserve">5. Он и она. </w:t>
      </w:r>
    </w:p>
    <w:p w:rsidR="0079235D" w:rsidRPr="004D43C6" w:rsidRDefault="0079235D" w:rsidP="0079235D">
      <w:pPr>
        <w:pStyle w:val="Default"/>
        <w:jc w:val="both"/>
        <w:rPr>
          <w:color w:val="auto"/>
          <w:sz w:val="28"/>
          <w:szCs w:val="28"/>
        </w:rPr>
      </w:pPr>
    </w:p>
    <w:p w:rsidR="0079235D" w:rsidRPr="004D43C6" w:rsidRDefault="0079235D" w:rsidP="0079235D">
      <w:pPr>
        <w:pStyle w:val="Default"/>
        <w:ind w:firstLine="708"/>
        <w:jc w:val="both"/>
        <w:rPr>
          <w:color w:val="auto"/>
          <w:sz w:val="28"/>
          <w:szCs w:val="28"/>
        </w:rPr>
      </w:pPr>
      <w:r w:rsidRPr="004D43C6">
        <w:rPr>
          <w:color w:val="auto"/>
          <w:sz w:val="28"/>
          <w:szCs w:val="28"/>
        </w:rPr>
        <w:t xml:space="preserve">Каждое тематическое направление включает два понятия, по преимуществу полярных. Такой подход позволяет создавать разнообразные формулировки конкретных тем сочинения и расширяет возможности выпускников в выборе литературного материала для построения аргументации. </w:t>
      </w:r>
    </w:p>
    <w:p w:rsidR="0079235D" w:rsidRPr="004D43C6" w:rsidRDefault="0079235D" w:rsidP="0079235D">
      <w:pPr>
        <w:pStyle w:val="Default"/>
        <w:ind w:firstLine="708"/>
        <w:jc w:val="both"/>
        <w:rPr>
          <w:color w:val="auto"/>
          <w:sz w:val="28"/>
          <w:szCs w:val="28"/>
        </w:rPr>
      </w:pPr>
      <w:r w:rsidRPr="004D43C6">
        <w:rPr>
          <w:color w:val="auto"/>
          <w:sz w:val="28"/>
          <w:szCs w:val="28"/>
        </w:rPr>
        <w:t xml:space="preserve">В соответствии с указанными тематическими направлениями </w:t>
      </w:r>
      <w:proofErr w:type="spellStart"/>
      <w:r w:rsidRPr="004D43C6">
        <w:rPr>
          <w:color w:val="auto"/>
          <w:sz w:val="28"/>
          <w:szCs w:val="28"/>
        </w:rPr>
        <w:t>Рособрнадзор</w:t>
      </w:r>
      <w:proofErr w:type="spellEnd"/>
      <w:r w:rsidRPr="004D43C6">
        <w:rPr>
          <w:color w:val="auto"/>
          <w:sz w:val="28"/>
          <w:szCs w:val="28"/>
        </w:rPr>
        <w:t xml:space="preserve"> организует разработку закрытого перечня тем итогового сочинений 2019/20 учебного года и проводит их комплектацию по часовым поясам. Комплект будет включать пять тем сочинений из закрытого перечня (по одной теме от каждого общего тематического направления). </w:t>
      </w:r>
    </w:p>
    <w:p w:rsidR="0079235D" w:rsidRPr="004D43C6" w:rsidRDefault="0079235D" w:rsidP="0079235D">
      <w:pPr>
        <w:pStyle w:val="Default"/>
        <w:ind w:firstLine="708"/>
        <w:jc w:val="both"/>
        <w:rPr>
          <w:color w:val="auto"/>
          <w:sz w:val="28"/>
          <w:szCs w:val="28"/>
        </w:rPr>
      </w:pPr>
      <w:r w:rsidRPr="004D43C6">
        <w:rPr>
          <w:color w:val="auto"/>
          <w:sz w:val="28"/>
          <w:szCs w:val="28"/>
        </w:rPr>
        <w:t>Ниже представлены краткие комментарии к открытым тематическим направлениям:</w:t>
      </w:r>
    </w:p>
    <w:p w:rsidR="0079235D" w:rsidRPr="004D43C6" w:rsidRDefault="0079235D" w:rsidP="0079235D">
      <w:pPr>
        <w:pStyle w:val="Default"/>
        <w:jc w:val="both"/>
        <w:rPr>
          <w:color w:val="auto"/>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552"/>
        <w:gridCol w:w="6379"/>
      </w:tblGrid>
      <w:tr w:rsidR="0079235D" w:rsidRPr="004D43C6" w:rsidTr="0079235D">
        <w:tblPrEx>
          <w:tblCellMar>
            <w:top w:w="0" w:type="dxa"/>
            <w:bottom w:w="0" w:type="dxa"/>
          </w:tblCellMar>
        </w:tblPrEx>
        <w:trPr>
          <w:trHeight w:val="264"/>
        </w:trPr>
        <w:tc>
          <w:tcPr>
            <w:tcW w:w="675" w:type="dxa"/>
          </w:tcPr>
          <w:p w:rsidR="0079235D" w:rsidRPr="004D43C6" w:rsidRDefault="0079235D" w:rsidP="00751F1A">
            <w:pPr>
              <w:pStyle w:val="Default"/>
              <w:jc w:val="center"/>
              <w:rPr>
                <w:sz w:val="28"/>
                <w:szCs w:val="28"/>
              </w:rPr>
            </w:pPr>
            <w:r w:rsidRPr="004D43C6">
              <w:rPr>
                <w:b/>
                <w:bCs/>
                <w:sz w:val="28"/>
                <w:szCs w:val="28"/>
              </w:rPr>
              <w:t>№</w:t>
            </w:r>
          </w:p>
        </w:tc>
        <w:tc>
          <w:tcPr>
            <w:tcW w:w="2552" w:type="dxa"/>
          </w:tcPr>
          <w:p w:rsidR="0079235D" w:rsidRPr="004D43C6" w:rsidRDefault="0079235D" w:rsidP="00751F1A">
            <w:pPr>
              <w:pStyle w:val="Default"/>
              <w:jc w:val="center"/>
              <w:rPr>
                <w:b/>
                <w:bCs/>
                <w:sz w:val="28"/>
                <w:szCs w:val="28"/>
              </w:rPr>
            </w:pPr>
            <w:r w:rsidRPr="004D43C6">
              <w:rPr>
                <w:b/>
                <w:bCs/>
                <w:sz w:val="28"/>
                <w:szCs w:val="28"/>
              </w:rPr>
              <w:t>Тематическое направление</w:t>
            </w:r>
          </w:p>
        </w:tc>
        <w:tc>
          <w:tcPr>
            <w:tcW w:w="6379" w:type="dxa"/>
          </w:tcPr>
          <w:p w:rsidR="0079235D" w:rsidRPr="004D43C6" w:rsidRDefault="0079235D" w:rsidP="00751F1A">
            <w:pPr>
              <w:pStyle w:val="Default"/>
              <w:jc w:val="center"/>
              <w:rPr>
                <w:b/>
                <w:bCs/>
                <w:sz w:val="28"/>
                <w:szCs w:val="28"/>
              </w:rPr>
            </w:pPr>
          </w:p>
          <w:p w:rsidR="0079235D" w:rsidRPr="004D43C6" w:rsidRDefault="0079235D" w:rsidP="00751F1A">
            <w:pPr>
              <w:pStyle w:val="Default"/>
              <w:jc w:val="center"/>
              <w:rPr>
                <w:sz w:val="28"/>
                <w:szCs w:val="28"/>
              </w:rPr>
            </w:pPr>
            <w:r w:rsidRPr="004D43C6">
              <w:rPr>
                <w:b/>
                <w:bCs/>
                <w:sz w:val="28"/>
                <w:szCs w:val="28"/>
              </w:rPr>
              <w:t>Комментарий</w:t>
            </w:r>
          </w:p>
        </w:tc>
      </w:tr>
      <w:tr w:rsidR="0079235D" w:rsidRPr="004D43C6" w:rsidTr="0079235D">
        <w:tblPrEx>
          <w:tblCellMar>
            <w:top w:w="0" w:type="dxa"/>
            <w:bottom w:w="0" w:type="dxa"/>
          </w:tblCellMar>
        </w:tblPrEx>
        <w:trPr>
          <w:trHeight w:val="1912"/>
        </w:trPr>
        <w:tc>
          <w:tcPr>
            <w:tcW w:w="675" w:type="dxa"/>
          </w:tcPr>
          <w:p w:rsidR="0079235D" w:rsidRPr="004D43C6" w:rsidRDefault="0079235D" w:rsidP="00751F1A">
            <w:pPr>
              <w:pStyle w:val="Default"/>
              <w:rPr>
                <w:sz w:val="28"/>
                <w:szCs w:val="28"/>
              </w:rPr>
            </w:pPr>
            <w:r w:rsidRPr="004D43C6">
              <w:rPr>
                <w:sz w:val="28"/>
                <w:szCs w:val="28"/>
              </w:rPr>
              <w:t xml:space="preserve">1. </w:t>
            </w:r>
          </w:p>
          <w:p w:rsidR="0079235D" w:rsidRPr="004D43C6" w:rsidRDefault="0079235D" w:rsidP="00751F1A">
            <w:pPr>
              <w:pStyle w:val="Default"/>
              <w:rPr>
                <w:sz w:val="28"/>
                <w:szCs w:val="28"/>
              </w:rPr>
            </w:pPr>
          </w:p>
        </w:tc>
        <w:tc>
          <w:tcPr>
            <w:tcW w:w="2552" w:type="dxa"/>
          </w:tcPr>
          <w:p w:rsidR="0079235D" w:rsidRPr="004D43C6" w:rsidRDefault="0079235D" w:rsidP="00751F1A">
            <w:pPr>
              <w:pStyle w:val="Default"/>
              <w:rPr>
                <w:sz w:val="28"/>
                <w:szCs w:val="28"/>
              </w:rPr>
            </w:pPr>
            <w:r w:rsidRPr="004D43C6">
              <w:rPr>
                <w:b/>
                <w:bCs/>
                <w:sz w:val="28"/>
                <w:szCs w:val="28"/>
              </w:rPr>
              <w:t xml:space="preserve">«Война и мир» – к 150-летию великой книги </w:t>
            </w:r>
          </w:p>
        </w:tc>
        <w:tc>
          <w:tcPr>
            <w:tcW w:w="6379" w:type="dxa"/>
          </w:tcPr>
          <w:p w:rsidR="0079235D" w:rsidRPr="004D43C6" w:rsidRDefault="0079235D" w:rsidP="00751F1A">
            <w:pPr>
              <w:pStyle w:val="Default"/>
              <w:rPr>
                <w:sz w:val="28"/>
                <w:szCs w:val="28"/>
              </w:rPr>
            </w:pPr>
            <w:r w:rsidRPr="004D43C6">
              <w:rPr>
                <w:sz w:val="28"/>
                <w:szCs w:val="28"/>
              </w:rPr>
              <w:t xml:space="preserve">Темы, связанные с данным направлением, предполагают попытку осмысления важнейших исторических и нравственно-философских уроков знаменитой толстовской эпопеи. </w:t>
            </w:r>
            <w:proofErr w:type="gramStart"/>
            <w:r w:rsidRPr="004D43C6">
              <w:rPr>
                <w:sz w:val="28"/>
                <w:szCs w:val="28"/>
              </w:rPr>
              <w:t>Опираясь на духовный опыт, воплощенный в великой книге, важно поделиться собственными размышлениями о вечном стремлении человека к миру и гармонии, о причинах разлада и поисках согласия между людьми в семейных и социальных отношениях, о многозначности понятий «война» и «мир» и их сложном соотношении, о природе подлинного героизма и патриотизма, а также о других вечных проблемах, неизменно находящих отклик в литературных</w:t>
            </w:r>
            <w:proofErr w:type="gramEnd"/>
            <w:r w:rsidRPr="004D43C6">
              <w:rPr>
                <w:sz w:val="28"/>
                <w:szCs w:val="28"/>
              </w:rPr>
              <w:t xml:space="preserve"> </w:t>
            </w:r>
            <w:proofErr w:type="gramStart"/>
            <w:r w:rsidRPr="004D43C6">
              <w:rPr>
                <w:sz w:val="28"/>
                <w:szCs w:val="28"/>
              </w:rPr>
              <w:t>произведениях</w:t>
            </w:r>
            <w:proofErr w:type="gramEnd"/>
            <w:r w:rsidRPr="004D43C6">
              <w:rPr>
                <w:sz w:val="28"/>
                <w:szCs w:val="28"/>
              </w:rPr>
              <w:t xml:space="preserve">. </w:t>
            </w:r>
          </w:p>
        </w:tc>
      </w:tr>
      <w:tr w:rsidR="0079235D" w:rsidRPr="004D43C6" w:rsidTr="0079235D">
        <w:tblPrEx>
          <w:tblCellMar>
            <w:top w:w="0" w:type="dxa"/>
            <w:bottom w:w="0" w:type="dxa"/>
          </w:tblCellMar>
        </w:tblPrEx>
        <w:trPr>
          <w:trHeight w:val="565"/>
        </w:trPr>
        <w:tc>
          <w:tcPr>
            <w:tcW w:w="675" w:type="dxa"/>
          </w:tcPr>
          <w:p w:rsidR="0079235D" w:rsidRPr="004D43C6" w:rsidRDefault="0079235D" w:rsidP="00751F1A">
            <w:pPr>
              <w:pStyle w:val="Default"/>
              <w:rPr>
                <w:sz w:val="28"/>
                <w:szCs w:val="28"/>
              </w:rPr>
            </w:pPr>
            <w:r w:rsidRPr="004D43C6">
              <w:rPr>
                <w:sz w:val="28"/>
                <w:szCs w:val="28"/>
              </w:rPr>
              <w:lastRenderedPageBreak/>
              <w:t xml:space="preserve">2. </w:t>
            </w:r>
          </w:p>
          <w:p w:rsidR="0079235D" w:rsidRPr="004D43C6" w:rsidRDefault="0079235D" w:rsidP="00751F1A">
            <w:pPr>
              <w:pStyle w:val="Default"/>
              <w:rPr>
                <w:sz w:val="28"/>
                <w:szCs w:val="28"/>
              </w:rPr>
            </w:pPr>
          </w:p>
        </w:tc>
        <w:tc>
          <w:tcPr>
            <w:tcW w:w="2552" w:type="dxa"/>
          </w:tcPr>
          <w:p w:rsidR="0079235D" w:rsidRPr="004D43C6" w:rsidRDefault="0079235D" w:rsidP="00751F1A">
            <w:pPr>
              <w:pStyle w:val="Default"/>
              <w:rPr>
                <w:sz w:val="28"/>
                <w:szCs w:val="28"/>
              </w:rPr>
            </w:pPr>
            <w:r w:rsidRPr="004D43C6">
              <w:rPr>
                <w:b/>
                <w:bCs/>
                <w:sz w:val="28"/>
                <w:szCs w:val="28"/>
              </w:rPr>
              <w:t xml:space="preserve">Надежда и отчаяние </w:t>
            </w:r>
          </w:p>
        </w:tc>
        <w:tc>
          <w:tcPr>
            <w:tcW w:w="6379" w:type="dxa"/>
          </w:tcPr>
          <w:p w:rsidR="0079235D" w:rsidRPr="004D43C6" w:rsidRDefault="0079235D" w:rsidP="00751F1A">
            <w:pPr>
              <w:pStyle w:val="Default"/>
              <w:rPr>
                <w:sz w:val="28"/>
                <w:szCs w:val="28"/>
              </w:rPr>
            </w:pPr>
            <w:r w:rsidRPr="004D43C6">
              <w:rPr>
                <w:sz w:val="28"/>
                <w:szCs w:val="28"/>
              </w:rPr>
              <w:t>В широком мировоззренческом аспекте понятия «надежда» и «отчаяние» могут быть соотнесены с выбором активной или пассивной жизненной позиции по отношению к несовершенствам окружающей действительности. Надежда помогает человеку выстоять в тяжелых жизненных ситуациях, толкающих к отчаянию и вызывающих ощущение безысходности. Многие литературные герои оказываются перед трудным выбором: проявить слабость и сдаться на волю обстоятельств или бороться с ними, не теряя веры в людей и собственные силы, добро и справедливость. Проиллюстрировать проявления этих разных жизненных позиций можно, обратившись к произведениям отечественной и зарубежной литературы.</w:t>
            </w:r>
          </w:p>
        </w:tc>
      </w:tr>
      <w:tr w:rsidR="0079235D" w:rsidRPr="004D43C6" w:rsidTr="0079235D">
        <w:tblPrEx>
          <w:tblCellMar>
            <w:top w:w="0" w:type="dxa"/>
            <w:bottom w:w="0" w:type="dxa"/>
          </w:tblCellMar>
        </w:tblPrEx>
        <w:trPr>
          <w:trHeight w:val="565"/>
        </w:trPr>
        <w:tc>
          <w:tcPr>
            <w:tcW w:w="675" w:type="dxa"/>
          </w:tcPr>
          <w:p w:rsidR="0079235D" w:rsidRPr="004D43C6" w:rsidRDefault="0079235D" w:rsidP="00751F1A">
            <w:pPr>
              <w:rPr>
                <w:sz w:val="28"/>
                <w:szCs w:val="28"/>
              </w:rPr>
            </w:pPr>
            <w:r w:rsidRPr="004D43C6">
              <w:rPr>
                <w:sz w:val="28"/>
                <w:szCs w:val="28"/>
              </w:rPr>
              <w:t>3.</w:t>
            </w:r>
          </w:p>
          <w:p w:rsidR="0079235D" w:rsidRPr="004D43C6" w:rsidRDefault="0079235D" w:rsidP="00751F1A">
            <w:pPr>
              <w:pStyle w:val="Default"/>
              <w:rPr>
                <w:color w:val="auto"/>
                <w:sz w:val="28"/>
                <w:szCs w:val="28"/>
              </w:rPr>
            </w:pPr>
          </w:p>
        </w:tc>
        <w:tc>
          <w:tcPr>
            <w:tcW w:w="2552" w:type="dxa"/>
          </w:tcPr>
          <w:p w:rsidR="0079235D" w:rsidRPr="004D43C6" w:rsidRDefault="0079235D" w:rsidP="00751F1A">
            <w:pPr>
              <w:rPr>
                <w:b/>
                <w:sz w:val="28"/>
                <w:szCs w:val="28"/>
              </w:rPr>
            </w:pPr>
            <w:r w:rsidRPr="004D43C6">
              <w:rPr>
                <w:b/>
                <w:sz w:val="28"/>
                <w:szCs w:val="28"/>
              </w:rPr>
              <w:t>Добро и зло</w:t>
            </w:r>
          </w:p>
          <w:p w:rsidR="0079235D" w:rsidRPr="004D43C6" w:rsidRDefault="0079235D" w:rsidP="00751F1A">
            <w:pPr>
              <w:pStyle w:val="Default"/>
              <w:rPr>
                <w:b/>
                <w:bCs/>
                <w:sz w:val="28"/>
                <w:szCs w:val="28"/>
              </w:rPr>
            </w:pPr>
          </w:p>
        </w:tc>
        <w:tc>
          <w:tcPr>
            <w:tcW w:w="6379" w:type="dxa"/>
          </w:tcPr>
          <w:p w:rsidR="0079235D" w:rsidRPr="004D43C6" w:rsidRDefault="0079235D" w:rsidP="00751F1A">
            <w:pPr>
              <w:rPr>
                <w:sz w:val="28"/>
                <w:szCs w:val="28"/>
              </w:rPr>
            </w:pPr>
            <w:r w:rsidRPr="004D43C6">
              <w:rPr>
                <w:sz w:val="28"/>
                <w:szCs w:val="28"/>
              </w:rPr>
              <w:t>Конфликт между добром и злом составляет основу большинства сюжетов мировой литературы и фольклора, воплощается в произведениях всех видов искусства. Вечное противостояние двух полюсов человеческого бытия находит свое отражение в нравственном выборе героев, в их мыслях и поступках. Познание добра и зла, определение границ между ними является неотъемлемой частью всякой человеческой судьбы. Преломление читательского опыта ученика в этом ракурсе даст необходимый материал для раскрытия любой из тем указанного направления.</w:t>
            </w:r>
          </w:p>
          <w:p w:rsidR="0079235D" w:rsidRPr="004D43C6" w:rsidRDefault="0079235D" w:rsidP="00751F1A">
            <w:pPr>
              <w:pStyle w:val="Default"/>
              <w:rPr>
                <w:sz w:val="28"/>
                <w:szCs w:val="28"/>
              </w:rPr>
            </w:pPr>
          </w:p>
        </w:tc>
      </w:tr>
      <w:tr w:rsidR="0079235D" w:rsidRPr="004D43C6" w:rsidTr="0079235D">
        <w:tblPrEx>
          <w:tblCellMar>
            <w:top w:w="0" w:type="dxa"/>
            <w:bottom w:w="0" w:type="dxa"/>
          </w:tblCellMar>
        </w:tblPrEx>
        <w:trPr>
          <w:trHeight w:val="565"/>
        </w:trPr>
        <w:tc>
          <w:tcPr>
            <w:tcW w:w="675" w:type="dxa"/>
          </w:tcPr>
          <w:p w:rsidR="0079235D" w:rsidRPr="004D43C6" w:rsidRDefault="0079235D" w:rsidP="00751F1A">
            <w:pPr>
              <w:rPr>
                <w:sz w:val="28"/>
                <w:szCs w:val="28"/>
              </w:rPr>
            </w:pPr>
            <w:r w:rsidRPr="004D43C6">
              <w:rPr>
                <w:sz w:val="28"/>
                <w:szCs w:val="28"/>
              </w:rPr>
              <w:t>4.</w:t>
            </w:r>
          </w:p>
          <w:p w:rsidR="0079235D" w:rsidRPr="004D43C6" w:rsidRDefault="0079235D" w:rsidP="00751F1A">
            <w:pPr>
              <w:pStyle w:val="Default"/>
              <w:rPr>
                <w:color w:val="auto"/>
                <w:sz w:val="28"/>
                <w:szCs w:val="28"/>
              </w:rPr>
            </w:pPr>
          </w:p>
        </w:tc>
        <w:tc>
          <w:tcPr>
            <w:tcW w:w="2552" w:type="dxa"/>
          </w:tcPr>
          <w:p w:rsidR="0079235D" w:rsidRPr="004D43C6" w:rsidRDefault="0079235D" w:rsidP="00751F1A">
            <w:pPr>
              <w:rPr>
                <w:b/>
                <w:sz w:val="28"/>
                <w:szCs w:val="28"/>
              </w:rPr>
            </w:pPr>
            <w:r w:rsidRPr="004D43C6">
              <w:rPr>
                <w:b/>
                <w:sz w:val="28"/>
                <w:szCs w:val="28"/>
              </w:rPr>
              <w:t>Гордость и смирение</w:t>
            </w:r>
          </w:p>
          <w:p w:rsidR="0079235D" w:rsidRPr="004D43C6" w:rsidRDefault="0079235D" w:rsidP="00751F1A">
            <w:pPr>
              <w:pStyle w:val="Default"/>
              <w:rPr>
                <w:b/>
                <w:bCs/>
                <w:sz w:val="28"/>
                <w:szCs w:val="28"/>
              </w:rPr>
            </w:pPr>
          </w:p>
        </w:tc>
        <w:tc>
          <w:tcPr>
            <w:tcW w:w="6379" w:type="dxa"/>
          </w:tcPr>
          <w:p w:rsidR="0079235D" w:rsidRPr="004D43C6" w:rsidRDefault="0079235D" w:rsidP="00751F1A">
            <w:pPr>
              <w:rPr>
                <w:sz w:val="28"/>
                <w:szCs w:val="28"/>
              </w:rPr>
            </w:pPr>
            <w:r w:rsidRPr="004D43C6">
              <w:rPr>
                <w:sz w:val="28"/>
                <w:szCs w:val="28"/>
              </w:rPr>
              <w:t>Данное направление предполагает осмысление понятий «гордость» и «смирение» в философском, историческом и нравственном аспекте с учетом многозначности их смысла у людей разных национальностей и религиозных убеждений. Понятие «гордость» может быть осмыслено как в позитивном ключе (чувство собственного достоинства), так и в негативном (гордыня); понятие «смирение» – как рабская покорность или как внутренняя сила, позволяющая не отвечать агрессией на агрессию. Выбор тех или иных смысловых аспектов, а также примеров из литературных произведений остаются за автором сочинения.</w:t>
            </w:r>
          </w:p>
          <w:p w:rsidR="0079235D" w:rsidRPr="004D43C6" w:rsidRDefault="0079235D" w:rsidP="00751F1A">
            <w:pPr>
              <w:pStyle w:val="Default"/>
              <w:rPr>
                <w:sz w:val="28"/>
                <w:szCs w:val="28"/>
              </w:rPr>
            </w:pPr>
          </w:p>
        </w:tc>
      </w:tr>
      <w:tr w:rsidR="0079235D" w:rsidRPr="004D43C6" w:rsidTr="0079235D">
        <w:tblPrEx>
          <w:tblCellMar>
            <w:top w:w="0" w:type="dxa"/>
            <w:bottom w:w="0" w:type="dxa"/>
          </w:tblCellMar>
        </w:tblPrEx>
        <w:trPr>
          <w:trHeight w:val="565"/>
        </w:trPr>
        <w:tc>
          <w:tcPr>
            <w:tcW w:w="675" w:type="dxa"/>
          </w:tcPr>
          <w:p w:rsidR="0079235D" w:rsidRPr="004D43C6" w:rsidRDefault="0079235D" w:rsidP="00751F1A">
            <w:pPr>
              <w:rPr>
                <w:sz w:val="28"/>
                <w:szCs w:val="28"/>
              </w:rPr>
            </w:pPr>
            <w:r w:rsidRPr="004D43C6">
              <w:rPr>
                <w:sz w:val="28"/>
                <w:szCs w:val="28"/>
              </w:rPr>
              <w:lastRenderedPageBreak/>
              <w:t>5.</w:t>
            </w:r>
          </w:p>
          <w:p w:rsidR="0079235D" w:rsidRPr="004D43C6" w:rsidRDefault="0079235D" w:rsidP="00751F1A">
            <w:pPr>
              <w:pStyle w:val="Default"/>
              <w:rPr>
                <w:color w:val="auto"/>
                <w:sz w:val="28"/>
                <w:szCs w:val="28"/>
              </w:rPr>
            </w:pPr>
          </w:p>
        </w:tc>
        <w:tc>
          <w:tcPr>
            <w:tcW w:w="2552" w:type="dxa"/>
          </w:tcPr>
          <w:p w:rsidR="0079235D" w:rsidRPr="004D43C6" w:rsidRDefault="0079235D" w:rsidP="00751F1A">
            <w:pPr>
              <w:rPr>
                <w:b/>
                <w:sz w:val="28"/>
                <w:szCs w:val="28"/>
              </w:rPr>
            </w:pPr>
            <w:r w:rsidRPr="004D43C6">
              <w:rPr>
                <w:b/>
                <w:sz w:val="28"/>
                <w:szCs w:val="28"/>
              </w:rPr>
              <w:t>Он и она</w:t>
            </w:r>
          </w:p>
          <w:p w:rsidR="0079235D" w:rsidRPr="004D43C6" w:rsidRDefault="0079235D" w:rsidP="00751F1A">
            <w:pPr>
              <w:pStyle w:val="Default"/>
              <w:rPr>
                <w:b/>
                <w:bCs/>
                <w:sz w:val="28"/>
                <w:szCs w:val="28"/>
              </w:rPr>
            </w:pPr>
          </w:p>
        </w:tc>
        <w:tc>
          <w:tcPr>
            <w:tcW w:w="6379" w:type="dxa"/>
          </w:tcPr>
          <w:p w:rsidR="0079235D" w:rsidRPr="004D43C6" w:rsidRDefault="0079235D" w:rsidP="00751F1A">
            <w:pPr>
              <w:rPr>
                <w:sz w:val="28"/>
                <w:szCs w:val="28"/>
              </w:rPr>
            </w:pPr>
            <w:r w:rsidRPr="004D43C6">
              <w:rPr>
                <w:sz w:val="28"/>
                <w:szCs w:val="28"/>
              </w:rPr>
              <w:t>Взаимоотношения между мужчиной и женщиной, как в личной, так и в социальной сфере, всегда волновали отечественных и зарубежных писателей, публицистов, философов. Темы сочинений данного направления дают возможность рассмотреть разные проявления этих отношений: от дружбы и любви до конфликта и обоюдного неприятия. Предметом размышления может стать и многообразие взаимоотношений мужчины и женщины в социальном, культурном, семейном контексте, включая духовные связи между ребенком и родителями. Обширный литературный материал содержит примеры осмысления тончайших нюансов духовного сосуществования двух миров, именуемых «он» и «она».</w:t>
            </w:r>
          </w:p>
          <w:p w:rsidR="0079235D" w:rsidRPr="004D43C6" w:rsidRDefault="0079235D" w:rsidP="00751F1A">
            <w:pPr>
              <w:pStyle w:val="Default"/>
              <w:rPr>
                <w:sz w:val="28"/>
                <w:szCs w:val="28"/>
              </w:rPr>
            </w:pPr>
          </w:p>
        </w:tc>
      </w:tr>
    </w:tbl>
    <w:p w:rsidR="0079235D" w:rsidRDefault="0079235D" w:rsidP="0079235D">
      <w:pPr>
        <w:rPr>
          <w:sz w:val="28"/>
          <w:szCs w:val="28"/>
        </w:rPr>
      </w:pPr>
    </w:p>
    <w:p w:rsidR="0079235D" w:rsidRPr="00A52CF8" w:rsidRDefault="0079235D" w:rsidP="0079235D">
      <w:pPr>
        <w:pStyle w:val="Default"/>
        <w:ind w:firstLine="708"/>
        <w:jc w:val="both"/>
        <w:rPr>
          <w:sz w:val="28"/>
          <w:szCs w:val="28"/>
        </w:rPr>
      </w:pPr>
      <w:r w:rsidRPr="00A52CF8">
        <w:rPr>
          <w:sz w:val="28"/>
          <w:szCs w:val="28"/>
        </w:rPr>
        <w:t xml:space="preserve">При составлении тем итогового сочинения соблюдаются определенные требования. Темы для итогового сочинения должны: </w:t>
      </w:r>
    </w:p>
    <w:p w:rsidR="0079235D" w:rsidRPr="00A52CF8" w:rsidRDefault="0079235D" w:rsidP="0079235D">
      <w:pPr>
        <w:pStyle w:val="Default"/>
        <w:ind w:firstLine="708"/>
        <w:jc w:val="both"/>
        <w:rPr>
          <w:sz w:val="28"/>
          <w:szCs w:val="28"/>
        </w:rPr>
      </w:pPr>
      <w:r w:rsidRPr="00A52CF8">
        <w:rPr>
          <w:sz w:val="28"/>
          <w:szCs w:val="28"/>
        </w:rPr>
        <w:t xml:space="preserve">соответствовать открытым направлениям тем итогового сочинения; </w:t>
      </w:r>
    </w:p>
    <w:p w:rsidR="0079235D" w:rsidRPr="00A52CF8" w:rsidRDefault="0079235D" w:rsidP="0079235D">
      <w:pPr>
        <w:pStyle w:val="Default"/>
        <w:ind w:firstLine="708"/>
        <w:jc w:val="both"/>
        <w:rPr>
          <w:sz w:val="28"/>
          <w:szCs w:val="28"/>
        </w:rPr>
      </w:pPr>
      <w:r w:rsidRPr="00A52CF8">
        <w:rPr>
          <w:sz w:val="28"/>
          <w:szCs w:val="28"/>
        </w:rPr>
        <w:t xml:space="preserve">соответствовать </w:t>
      </w:r>
      <w:proofErr w:type="spellStart"/>
      <w:r w:rsidRPr="00A52CF8">
        <w:rPr>
          <w:sz w:val="28"/>
          <w:szCs w:val="28"/>
        </w:rPr>
        <w:t>надпредметному</w:t>
      </w:r>
      <w:proofErr w:type="spellEnd"/>
      <w:r w:rsidRPr="00A52CF8">
        <w:rPr>
          <w:sz w:val="28"/>
          <w:szCs w:val="28"/>
        </w:rPr>
        <w:t xml:space="preserve"> характеру итогового сочинения (не нацеливать на литературоведческий анализ конкретного произведения); </w:t>
      </w:r>
    </w:p>
    <w:p w:rsidR="0079235D" w:rsidRPr="00A52CF8" w:rsidRDefault="0079235D" w:rsidP="0079235D">
      <w:pPr>
        <w:pStyle w:val="Default"/>
        <w:ind w:firstLine="708"/>
        <w:jc w:val="both"/>
        <w:rPr>
          <w:sz w:val="28"/>
          <w:szCs w:val="28"/>
        </w:rPr>
      </w:pPr>
      <w:r w:rsidRPr="00A52CF8">
        <w:rPr>
          <w:sz w:val="28"/>
          <w:szCs w:val="28"/>
        </w:rPr>
        <w:t xml:space="preserve">соответствовать </w:t>
      </w:r>
      <w:proofErr w:type="spellStart"/>
      <w:r w:rsidRPr="00A52CF8">
        <w:rPr>
          <w:sz w:val="28"/>
          <w:szCs w:val="28"/>
        </w:rPr>
        <w:t>литературоцентричному</w:t>
      </w:r>
      <w:proofErr w:type="spellEnd"/>
      <w:r w:rsidRPr="00A52CF8">
        <w:rPr>
          <w:sz w:val="28"/>
          <w:szCs w:val="28"/>
        </w:rPr>
        <w:t xml:space="preserve"> характеру итогового сочинения (давать возможность широкого выбора литературного материала, на который выпускник будет опираться в своих рассуждениях); </w:t>
      </w:r>
    </w:p>
    <w:p w:rsidR="0079235D" w:rsidRPr="00A52CF8" w:rsidRDefault="0079235D" w:rsidP="0079235D">
      <w:pPr>
        <w:pStyle w:val="Default"/>
        <w:ind w:firstLine="708"/>
        <w:jc w:val="both"/>
        <w:rPr>
          <w:sz w:val="28"/>
          <w:szCs w:val="28"/>
        </w:rPr>
      </w:pPr>
      <w:r w:rsidRPr="00A52CF8">
        <w:rPr>
          <w:sz w:val="28"/>
          <w:szCs w:val="28"/>
        </w:rPr>
        <w:t xml:space="preserve">нацеливать на рассуждение (наличие проблемы в формулировке); </w:t>
      </w:r>
    </w:p>
    <w:p w:rsidR="0079235D" w:rsidRPr="00A52CF8" w:rsidRDefault="0079235D" w:rsidP="0079235D">
      <w:pPr>
        <w:pStyle w:val="Default"/>
        <w:ind w:firstLine="708"/>
        <w:jc w:val="both"/>
        <w:rPr>
          <w:sz w:val="28"/>
          <w:szCs w:val="28"/>
        </w:rPr>
      </w:pPr>
      <w:r w:rsidRPr="00A52CF8">
        <w:rPr>
          <w:sz w:val="28"/>
          <w:szCs w:val="28"/>
        </w:rPr>
        <w:t xml:space="preserve">соответствовать возрастным особенностям выпускников, времени, отведенному на написание сочинения (3 ч 55 мин.); </w:t>
      </w:r>
    </w:p>
    <w:p w:rsidR="0079235D" w:rsidRPr="00A52CF8" w:rsidRDefault="0079235D" w:rsidP="0079235D">
      <w:pPr>
        <w:pStyle w:val="Default"/>
        <w:ind w:firstLine="708"/>
        <w:jc w:val="both"/>
        <w:rPr>
          <w:sz w:val="28"/>
          <w:szCs w:val="28"/>
        </w:rPr>
      </w:pPr>
      <w:r w:rsidRPr="00A52CF8">
        <w:rPr>
          <w:sz w:val="28"/>
          <w:szCs w:val="28"/>
        </w:rPr>
        <w:t xml:space="preserve">быть ясными, грамотными и разнообразными по формулировкам. </w:t>
      </w:r>
    </w:p>
    <w:p w:rsidR="0079235D" w:rsidRPr="00A52CF8" w:rsidRDefault="0079235D" w:rsidP="0079235D">
      <w:pPr>
        <w:pStyle w:val="Default"/>
        <w:ind w:firstLine="708"/>
        <w:jc w:val="both"/>
        <w:rPr>
          <w:sz w:val="28"/>
          <w:szCs w:val="28"/>
        </w:rPr>
      </w:pPr>
      <w:r w:rsidRPr="00A52CF8">
        <w:rPr>
          <w:sz w:val="28"/>
          <w:szCs w:val="28"/>
        </w:rPr>
        <w:t xml:space="preserve">Разработанные специалистами темы позволяют выпускнику выбирать литературный материал, на который он будет опираться в своих рассуждениях (как уже было отмечено выше, литературный компонент является обязательным для успешного выполнения работы). </w:t>
      </w:r>
    </w:p>
    <w:p w:rsidR="0079235D" w:rsidRPr="00A52CF8" w:rsidRDefault="0079235D" w:rsidP="0079235D">
      <w:pPr>
        <w:pStyle w:val="Default"/>
        <w:ind w:firstLine="708"/>
        <w:jc w:val="both"/>
        <w:rPr>
          <w:sz w:val="28"/>
          <w:szCs w:val="28"/>
        </w:rPr>
      </w:pPr>
      <w:proofErr w:type="gramStart"/>
      <w:r w:rsidRPr="00A52CF8">
        <w:rPr>
          <w:sz w:val="28"/>
          <w:szCs w:val="28"/>
        </w:rPr>
        <w:t>В качестве примера ниже приведены несколько комплектов тем (данные темы соответствуют открытым тематическим направлениям, по которым формировались темы итогового сочинения 2018/19 учебного года:</w:t>
      </w:r>
      <w:proofErr w:type="gramEnd"/>
      <w:r w:rsidRPr="00A52CF8">
        <w:rPr>
          <w:sz w:val="28"/>
          <w:szCs w:val="28"/>
        </w:rPr>
        <w:t xml:space="preserve"> «Отцы и дети», «Мечта и реальность», «Месть и великодушие», «Искусство и ремесло», «Доброта и жестокость». </w:t>
      </w:r>
    </w:p>
    <w:p w:rsidR="0079235D" w:rsidRPr="00A52CF8" w:rsidRDefault="0079235D" w:rsidP="0079235D">
      <w:pPr>
        <w:pStyle w:val="Default"/>
        <w:jc w:val="both"/>
        <w:rPr>
          <w:sz w:val="28"/>
          <w:szCs w:val="28"/>
        </w:rPr>
      </w:pPr>
      <w:r w:rsidRPr="00A52CF8">
        <w:rPr>
          <w:b/>
          <w:bCs/>
          <w:sz w:val="28"/>
          <w:szCs w:val="28"/>
        </w:rPr>
        <w:t xml:space="preserve">Комплект № 1 </w:t>
      </w:r>
    </w:p>
    <w:p w:rsidR="0079235D" w:rsidRPr="00A52CF8" w:rsidRDefault="0079235D" w:rsidP="0079235D">
      <w:pPr>
        <w:pStyle w:val="Default"/>
        <w:jc w:val="both"/>
        <w:rPr>
          <w:sz w:val="28"/>
          <w:szCs w:val="28"/>
        </w:rPr>
      </w:pPr>
      <w:r w:rsidRPr="00A52CF8">
        <w:rPr>
          <w:sz w:val="28"/>
          <w:szCs w:val="28"/>
        </w:rPr>
        <w:t xml:space="preserve">106. Как избежать конфликта между «отцами» и «детьми»? </w:t>
      </w:r>
    </w:p>
    <w:p w:rsidR="0079235D" w:rsidRPr="00A52CF8" w:rsidRDefault="0079235D" w:rsidP="0079235D">
      <w:pPr>
        <w:pStyle w:val="Default"/>
        <w:jc w:val="both"/>
        <w:rPr>
          <w:sz w:val="28"/>
          <w:szCs w:val="28"/>
        </w:rPr>
      </w:pPr>
      <w:r w:rsidRPr="00A52CF8">
        <w:rPr>
          <w:sz w:val="28"/>
          <w:szCs w:val="28"/>
        </w:rPr>
        <w:t xml:space="preserve">202. Какую мечту можно назвать благородной? </w:t>
      </w:r>
    </w:p>
    <w:p w:rsidR="0079235D" w:rsidRPr="00A52CF8" w:rsidRDefault="0079235D" w:rsidP="0079235D">
      <w:pPr>
        <w:pStyle w:val="Default"/>
        <w:jc w:val="both"/>
        <w:rPr>
          <w:sz w:val="28"/>
          <w:szCs w:val="28"/>
        </w:rPr>
      </w:pPr>
      <w:r w:rsidRPr="00A52CF8">
        <w:rPr>
          <w:sz w:val="28"/>
          <w:szCs w:val="28"/>
        </w:rPr>
        <w:t xml:space="preserve">312. Опасна ли месть для самого мстителя? </w:t>
      </w:r>
    </w:p>
    <w:p w:rsidR="0079235D" w:rsidRPr="00A52CF8" w:rsidRDefault="0079235D" w:rsidP="0079235D">
      <w:pPr>
        <w:pStyle w:val="Default"/>
        <w:jc w:val="both"/>
        <w:rPr>
          <w:sz w:val="28"/>
          <w:szCs w:val="28"/>
        </w:rPr>
      </w:pPr>
      <w:r w:rsidRPr="00A52CF8">
        <w:rPr>
          <w:sz w:val="28"/>
          <w:szCs w:val="28"/>
        </w:rPr>
        <w:t xml:space="preserve">403. Почему нужно учиться понимать искусство? </w:t>
      </w:r>
    </w:p>
    <w:p w:rsidR="0079235D" w:rsidRPr="00A52CF8" w:rsidRDefault="0079235D" w:rsidP="0079235D">
      <w:pPr>
        <w:pStyle w:val="Default"/>
        <w:jc w:val="both"/>
        <w:rPr>
          <w:sz w:val="28"/>
          <w:szCs w:val="28"/>
        </w:rPr>
      </w:pPr>
      <w:r w:rsidRPr="00A52CF8">
        <w:rPr>
          <w:sz w:val="28"/>
          <w:szCs w:val="28"/>
        </w:rPr>
        <w:lastRenderedPageBreak/>
        <w:t xml:space="preserve">502. Согласны ли Вы с утверждением Дж. Лондона: «Как легко быть добрым!»? </w:t>
      </w:r>
    </w:p>
    <w:p w:rsidR="0079235D" w:rsidRPr="00A52CF8" w:rsidRDefault="0079235D" w:rsidP="0079235D">
      <w:pPr>
        <w:pStyle w:val="Default"/>
        <w:jc w:val="both"/>
        <w:rPr>
          <w:sz w:val="28"/>
          <w:szCs w:val="28"/>
        </w:rPr>
      </w:pPr>
      <w:r w:rsidRPr="00A52CF8">
        <w:rPr>
          <w:b/>
          <w:bCs/>
          <w:sz w:val="28"/>
          <w:szCs w:val="28"/>
        </w:rPr>
        <w:t xml:space="preserve">Комплект № 2 </w:t>
      </w:r>
    </w:p>
    <w:p w:rsidR="0079235D" w:rsidRPr="00A52CF8" w:rsidRDefault="0079235D" w:rsidP="0079235D">
      <w:pPr>
        <w:pStyle w:val="Default"/>
        <w:jc w:val="both"/>
        <w:rPr>
          <w:sz w:val="28"/>
          <w:szCs w:val="28"/>
        </w:rPr>
      </w:pPr>
      <w:r w:rsidRPr="00A52CF8">
        <w:rPr>
          <w:sz w:val="28"/>
          <w:szCs w:val="28"/>
        </w:rPr>
        <w:t xml:space="preserve">104. Неизбежен ли конфликт между поколениями? </w:t>
      </w:r>
    </w:p>
    <w:p w:rsidR="0079235D" w:rsidRPr="00A52CF8" w:rsidRDefault="0079235D" w:rsidP="0079235D">
      <w:pPr>
        <w:pStyle w:val="Default"/>
        <w:jc w:val="both"/>
        <w:rPr>
          <w:sz w:val="28"/>
          <w:szCs w:val="28"/>
        </w:rPr>
      </w:pPr>
      <w:r w:rsidRPr="00A52CF8">
        <w:rPr>
          <w:sz w:val="28"/>
          <w:szCs w:val="28"/>
        </w:rPr>
        <w:t xml:space="preserve">213. Что помогает мечтам сбываться? </w:t>
      </w:r>
    </w:p>
    <w:p w:rsidR="0079235D" w:rsidRPr="00A52CF8" w:rsidRDefault="0079235D" w:rsidP="0079235D">
      <w:pPr>
        <w:pStyle w:val="Default"/>
        <w:jc w:val="both"/>
        <w:rPr>
          <w:sz w:val="28"/>
          <w:szCs w:val="28"/>
        </w:rPr>
      </w:pPr>
      <w:r w:rsidRPr="00A52CF8">
        <w:rPr>
          <w:sz w:val="28"/>
          <w:szCs w:val="28"/>
        </w:rPr>
        <w:t xml:space="preserve">303. Как </w:t>
      </w:r>
      <w:proofErr w:type="gramStart"/>
      <w:r w:rsidRPr="00A52CF8">
        <w:rPr>
          <w:sz w:val="28"/>
          <w:szCs w:val="28"/>
        </w:rPr>
        <w:t>связаны</w:t>
      </w:r>
      <w:proofErr w:type="gramEnd"/>
      <w:r w:rsidRPr="00A52CF8">
        <w:rPr>
          <w:sz w:val="28"/>
          <w:szCs w:val="28"/>
        </w:rPr>
        <w:t xml:space="preserve"> великодушие и сострадание? </w:t>
      </w:r>
    </w:p>
    <w:p w:rsidR="0079235D" w:rsidRPr="00A52CF8" w:rsidRDefault="0079235D" w:rsidP="0079235D">
      <w:pPr>
        <w:pStyle w:val="Default"/>
        <w:jc w:val="both"/>
        <w:rPr>
          <w:sz w:val="28"/>
          <w:szCs w:val="28"/>
        </w:rPr>
      </w:pPr>
      <w:r w:rsidRPr="00A52CF8">
        <w:rPr>
          <w:sz w:val="28"/>
          <w:szCs w:val="28"/>
        </w:rPr>
        <w:t xml:space="preserve">412. Какова роль искусства в жизни общества? </w:t>
      </w:r>
    </w:p>
    <w:p w:rsidR="0079235D" w:rsidRPr="00A52CF8" w:rsidRDefault="0079235D" w:rsidP="0079235D">
      <w:pPr>
        <w:pStyle w:val="Default"/>
        <w:jc w:val="both"/>
        <w:rPr>
          <w:sz w:val="28"/>
          <w:szCs w:val="28"/>
        </w:rPr>
      </w:pPr>
      <w:r w:rsidRPr="00A52CF8">
        <w:rPr>
          <w:sz w:val="28"/>
          <w:szCs w:val="28"/>
        </w:rPr>
        <w:t xml:space="preserve">507. Согласны ли Вы с утверждением, что истинная доброта всегда бескорыстна? </w:t>
      </w:r>
    </w:p>
    <w:p w:rsidR="0079235D" w:rsidRPr="00A52CF8" w:rsidRDefault="0079235D" w:rsidP="0079235D">
      <w:pPr>
        <w:pStyle w:val="Default"/>
        <w:jc w:val="both"/>
        <w:rPr>
          <w:sz w:val="28"/>
          <w:szCs w:val="28"/>
        </w:rPr>
      </w:pPr>
      <w:r w:rsidRPr="00A52CF8">
        <w:rPr>
          <w:b/>
          <w:bCs/>
          <w:sz w:val="28"/>
          <w:szCs w:val="28"/>
        </w:rPr>
        <w:t xml:space="preserve">Комплект № 3 </w:t>
      </w:r>
    </w:p>
    <w:p w:rsidR="0079235D" w:rsidRPr="00A52CF8" w:rsidRDefault="0079235D" w:rsidP="0079235D">
      <w:pPr>
        <w:pStyle w:val="Default"/>
        <w:jc w:val="both"/>
        <w:rPr>
          <w:sz w:val="28"/>
          <w:szCs w:val="28"/>
        </w:rPr>
      </w:pPr>
      <w:r w:rsidRPr="00A52CF8">
        <w:rPr>
          <w:sz w:val="28"/>
          <w:szCs w:val="28"/>
        </w:rPr>
        <w:t xml:space="preserve">105. Почему проблему «отцов и детей» называют вечной? </w:t>
      </w:r>
    </w:p>
    <w:p w:rsidR="0079235D" w:rsidRPr="00A52CF8" w:rsidRDefault="0079235D" w:rsidP="0079235D">
      <w:pPr>
        <w:pStyle w:val="Default"/>
        <w:jc w:val="both"/>
        <w:rPr>
          <w:sz w:val="28"/>
          <w:szCs w:val="28"/>
        </w:rPr>
      </w:pPr>
      <w:r w:rsidRPr="00A52CF8">
        <w:rPr>
          <w:sz w:val="28"/>
          <w:szCs w:val="28"/>
        </w:rPr>
        <w:t xml:space="preserve">212. Что мешает человеку реализовать свою мечту? </w:t>
      </w:r>
    </w:p>
    <w:p w:rsidR="0079235D" w:rsidRPr="00A52CF8" w:rsidRDefault="0079235D" w:rsidP="0079235D">
      <w:pPr>
        <w:pStyle w:val="Default"/>
        <w:jc w:val="both"/>
        <w:rPr>
          <w:sz w:val="28"/>
          <w:szCs w:val="28"/>
        </w:rPr>
      </w:pPr>
      <w:r w:rsidRPr="00A52CF8">
        <w:rPr>
          <w:sz w:val="28"/>
          <w:szCs w:val="28"/>
        </w:rPr>
        <w:t xml:space="preserve">302. Важно ли уметь прощать? </w:t>
      </w:r>
    </w:p>
    <w:p w:rsidR="0079235D" w:rsidRPr="00A52CF8" w:rsidRDefault="0079235D" w:rsidP="0079235D">
      <w:pPr>
        <w:pStyle w:val="Default"/>
        <w:jc w:val="both"/>
        <w:rPr>
          <w:sz w:val="28"/>
          <w:szCs w:val="28"/>
        </w:rPr>
      </w:pPr>
      <w:r w:rsidRPr="00A52CF8">
        <w:rPr>
          <w:sz w:val="28"/>
          <w:szCs w:val="28"/>
        </w:rPr>
        <w:t xml:space="preserve">404. Какое произведение искусства можно назвать великим? </w:t>
      </w:r>
    </w:p>
    <w:p w:rsidR="0079235D" w:rsidRPr="00A52CF8" w:rsidRDefault="0079235D" w:rsidP="0079235D">
      <w:pPr>
        <w:pStyle w:val="Default"/>
        <w:jc w:val="both"/>
        <w:rPr>
          <w:sz w:val="28"/>
          <w:szCs w:val="28"/>
        </w:rPr>
      </w:pPr>
      <w:r w:rsidRPr="00A52CF8">
        <w:rPr>
          <w:sz w:val="28"/>
          <w:szCs w:val="28"/>
        </w:rPr>
        <w:t xml:space="preserve">501. Как Вы понимаете высказывание римского философа Сенеки: «Трудно привести к добру нравоучением, легко примером»? </w:t>
      </w:r>
    </w:p>
    <w:p w:rsidR="0079235D" w:rsidRPr="00A52CF8" w:rsidRDefault="0079235D" w:rsidP="0079235D">
      <w:pPr>
        <w:pStyle w:val="Default"/>
        <w:jc w:val="both"/>
        <w:rPr>
          <w:sz w:val="28"/>
          <w:szCs w:val="28"/>
        </w:rPr>
      </w:pPr>
      <w:r w:rsidRPr="00A52CF8">
        <w:rPr>
          <w:b/>
          <w:bCs/>
          <w:sz w:val="28"/>
          <w:szCs w:val="28"/>
        </w:rPr>
        <w:t xml:space="preserve">Комплект № 4 </w:t>
      </w:r>
    </w:p>
    <w:p w:rsidR="0079235D" w:rsidRPr="00A52CF8" w:rsidRDefault="0079235D" w:rsidP="0079235D">
      <w:pPr>
        <w:pStyle w:val="Default"/>
        <w:jc w:val="both"/>
        <w:rPr>
          <w:sz w:val="28"/>
          <w:szCs w:val="28"/>
        </w:rPr>
      </w:pPr>
      <w:r w:rsidRPr="00A52CF8">
        <w:rPr>
          <w:sz w:val="28"/>
          <w:szCs w:val="28"/>
        </w:rPr>
        <w:t xml:space="preserve">113. Согласны ли Вы с французским писателем Альбером Камю, утверждавшим, что «каждому поколению свойственно считать себя призванным переделать мир»? </w:t>
      </w:r>
    </w:p>
    <w:p w:rsidR="0079235D" w:rsidRPr="00A52CF8" w:rsidRDefault="0079235D" w:rsidP="0079235D">
      <w:pPr>
        <w:pStyle w:val="Default"/>
        <w:jc w:val="both"/>
        <w:rPr>
          <w:sz w:val="28"/>
          <w:szCs w:val="28"/>
        </w:rPr>
      </w:pPr>
      <w:r w:rsidRPr="00A52CF8">
        <w:rPr>
          <w:sz w:val="28"/>
          <w:szCs w:val="28"/>
        </w:rPr>
        <w:t xml:space="preserve">204. Как характеризует человека его мечта? </w:t>
      </w:r>
    </w:p>
    <w:p w:rsidR="0079235D" w:rsidRPr="00A52CF8" w:rsidRDefault="0079235D" w:rsidP="0079235D">
      <w:pPr>
        <w:pStyle w:val="Default"/>
        <w:jc w:val="both"/>
        <w:rPr>
          <w:sz w:val="28"/>
          <w:szCs w:val="28"/>
        </w:rPr>
      </w:pPr>
      <w:r w:rsidRPr="00A52CF8">
        <w:rPr>
          <w:sz w:val="28"/>
          <w:szCs w:val="28"/>
        </w:rPr>
        <w:t xml:space="preserve">308. Почему месть не помогает искоренить зло? </w:t>
      </w:r>
    </w:p>
    <w:p w:rsidR="0079235D" w:rsidRPr="00A52CF8" w:rsidRDefault="0079235D" w:rsidP="0079235D">
      <w:pPr>
        <w:pStyle w:val="Default"/>
        <w:jc w:val="both"/>
        <w:rPr>
          <w:sz w:val="28"/>
          <w:szCs w:val="28"/>
        </w:rPr>
      </w:pPr>
      <w:r w:rsidRPr="00A52CF8">
        <w:rPr>
          <w:sz w:val="28"/>
          <w:szCs w:val="28"/>
        </w:rPr>
        <w:t xml:space="preserve">410. Что важнее в книге – как она написана или о чём? </w:t>
      </w:r>
    </w:p>
    <w:p w:rsidR="0079235D" w:rsidRDefault="0079235D" w:rsidP="0079235D">
      <w:pPr>
        <w:pStyle w:val="Default"/>
        <w:jc w:val="both"/>
        <w:rPr>
          <w:sz w:val="28"/>
          <w:szCs w:val="28"/>
        </w:rPr>
      </w:pPr>
      <w:r w:rsidRPr="00A52CF8">
        <w:rPr>
          <w:sz w:val="28"/>
          <w:szCs w:val="28"/>
        </w:rPr>
        <w:t xml:space="preserve">505. В каких поступках человека проявляется доброта? </w:t>
      </w:r>
    </w:p>
    <w:p w:rsidR="0079235D" w:rsidRDefault="0079235D" w:rsidP="0079235D">
      <w:pPr>
        <w:pStyle w:val="Default"/>
        <w:jc w:val="both"/>
        <w:rPr>
          <w:sz w:val="28"/>
          <w:szCs w:val="28"/>
        </w:rPr>
      </w:pPr>
    </w:p>
    <w:p w:rsidR="00494DED" w:rsidRDefault="0079235D" w:rsidP="0079235D">
      <w:pPr>
        <w:rPr>
          <w:sz w:val="28"/>
          <w:szCs w:val="28"/>
        </w:rPr>
      </w:pPr>
      <w:r w:rsidRPr="00A52CF8">
        <w:rPr>
          <w:sz w:val="28"/>
          <w:szCs w:val="28"/>
        </w:rPr>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w:t>
      </w:r>
      <w:r>
        <w:rPr>
          <w:sz w:val="28"/>
          <w:szCs w:val="28"/>
        </w:rPr>
        <w:t>.</w:t>
      </w:r>
    </w:p>
    <w:p w:rsidR="0079235D" w:rsidRDefault="0079235D" w:rsidP="0079235D">
      <w:pPr>
        <w:rPr>
          <w:sz w:val="28"/>
          <w:szCs w:val="28"/>
        </w:rPr>
      </w:pPr>
    </w:p>
    <w:p w:rsidR="0079235D" w:rsidRPr="00AA2652" w:rsidRDefault="0079235D" w:rsidP="0079235D">
      <w:pPr>
        <w:pStyle w:val="Default"/>
        <w:jc w:val="both"/>
        <w:rPr>
          <w:sz w:val="28"/>
          <w:szCs w:val="28"/>
        </w:rPr>
      </w:pPr>
      <w:r w:rsidRPr="00AA2652">
        <w:rPr>
          <w:b/>
          <w:bCs/>
          <w:sz w:val="28"/>
          <w:szCs w:val="28"/>
        </w:rPr>
        <w:t xml:space="preserve">Инструкция для участника итогового сочинения к комплекту тем итогового сочинения </w:t>
      </w:r>
    </w:p>
    <w:p w:rsidR="0079235D" w:rsidRPr="00AA2652" w:rsidRDefault="0079235D" w:rsidP="0079235D">
      <w:pPr>
        <w:pStyle w:val="Default"/>
        <w:ind w:firstLine="708"/>
        <w:jc w:val="both"/>
        <w:rPr>
          <w:sz w:val="28"/>
          <w:szCs w:val="28"/>
        </w:rPr>
      </w:pPr>
      <w:r w:rsidRPr="00AA2652">
        <w:rPr>
          <w:sz w:val="28"/>
          <w:szCs w:val="28"/>
        </w:rPr>
        <w:t xml:space="preserve">Выберите только ОДНУ из предложенных тем итогового сочинения, в бланке записи итогового сочинения перепишите название выбранной темы сочинения. 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 </w:t>
      </w:r>
    </w:p>
    <w:p w:rsidR="0079235D" w:rsidRPr="00AA2652" w:rsidRDefault="0079235D" w:rsidP="0079235D">
      <w:pPr>
        <w:pStyle w:val="Default"/>
        <w:ind w:firstLine="708"/>
        <w:jc w:val="both"/>
        <w:rPr>
          <w:sz w:val="28"/>
          <w:szCs w:val="28"/>
        </w:rPr>
      </w:pPr>
      <w:r w:rsidRPr="00AA2652">
        <w:rPr>
          <w:sz w:val="28"/>
          <w:szCs w:val="28"/>
        </w:rPr>
        <w:t xml:space="preserve">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 </w:t>
      </w:r>
    </w:p>
    <w:p w:rsidR="0079235D" w:rsidRPr="00AA2652" w:rsidRDefault="0079235D" w:rsidP="0079235D">
      <w:pPr>
        <w:pStyle w:val="Default"/>
        <w:ind w:firstLine="708"/>
        <w:jc w:val="both"/>
        <w:rPr>
          <w:sz w:val="28"/>
          <w:szCs w:val="28"/>
        </w:rPr>
      </w:pPr>
      <w:r w:rsidRPr="00AA2652">
        <w:rPr>
          <w:sz w:val="28"/>
          <w:szCs w:val="28"/>
        </w:rPr>
        <w:t xml:space="preserve">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w:t>
      </w:r>
    </w:p>
    <w:p w:rsidR="0079235D" w:rsidRPr="00AA2652" w:rsidRDefault="0079235D" w:rsidP="0079235D">
      <w:pPr>
        <w:pStyle w:val="Default"/>
        <w:ind w:firstLine="708"/>
        <w:jc w:val="both"/>
        <w:rPr>
          <w:sz w:val="28"/>
          <w:szCs w:val="28"/>
        </w:rPr>
      </w:pPr>
      <w:r w:rsidRPr="00AA2652">
        <w:rPr>
          <w:sz w:val="28"/>
          <w:szCs w:val="28"/>
        </w:rPr>
        <w:lastRenderedPageBreak/>
        <w:t xml:space="preserve">Если сочинение признано несамостоятельным, то выставляется «незачет» за работу в целом (такое сочинение не проверяется по критериям оценивания). </w:t>
      </w:r>
    </w:p>
    <w:p w:rsidR="0079235D" w:rsidRPr="00AA2652" w:rsidRDefault="0079235D" w:rsidP="0079235D">
      <w:pPr>
        <w:pStyle w:val="Default"/>
        <w:ind w:firstLine="708"/>
        <w:jc w:val="both"/>
        <w:rPr>
          <w:sz w:val="28"/>
          <w:szCs w:val="28"/>
        </w:rPr>
      </w:pPr>
      <w:r w:rsidRPr="00AA2652">
        <w:rPr>
          <w:sz w:val="28"/>
          <w:szCs w:val="28"/>
        </w:rPr>
        <w:t xml:space="preserve">В рамках заявленной темы сформулируйте свою позицию, докажите её, подкрепляя аргументы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 </w:t>
      </w:r>
    </w:p>
    <w:p w:rsidR="0079235D" w:rsidRPr="00AA2652" w:rsidRDefault="0079235D" w:rsidP="0079235D">
      <w:pPr>
        <w:pStyle w:val="Default"/>
        <w:ind w:firstLine="708"/>
        <w:jc w:val="both"/>
        <w:rPr>
          <w:sz w:val="28"/>
          <w:szCs w:val="28"/>
        </w:rPr>
      </w:pPr>
      <w:r w:rsidRPr="00AA2652">
        <w:rPr>
          <w:sz w:val="28"/>
          <w:szCs w:val="28"/>
        </w:rPr>
        <w:t xml:space="preserve">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 </w:t>
      </w:r>
    </w:p>
    <w:p w:rsidR="0079235D" w:rsidRPr="00AA2652" w:rsidRDefault="0079235D" w:rsidP="0079235D">
      <w:pPr>
        <w:pStyle w:val="Default"/>
        <w:ind w:firstLine="708"/>
        <w:jc w:val="both"/>
        <w:rPr>
          <w:sz w:val="28"/>
          <w:szCs w:val="28"/>
        </w:rPr>
      </w:pPr>
      <w:r w:rsidRPr="00AA2652">
        <w:rPr>
          <w:sz w:val="28"/>
          <w:szCs w:val="28"/>
        </w:rPr>
        <w:t>При оценке сочинения в первую очередь учитывается соблюдение 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r>
        <w:rPr>
          <w:sz w:val="28"/>
          <w:szCs w:val="28"/>
        </w:rPr>
        <w:t>.</w:t>
      </w:r>
    </w:p>
    <w:p w:rsidR="0079235D" w:rsidRDefault="0079235D" w:rsidP="0079235D">
      <w:bookmarkStart w:id="0" w:name="_GoBack"/>
      <w:bookmarkEnd w:id="0"/>
    </w:p>
    <w:sectPr w:rsidR="007923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1C4"/>
    <w:rsid w:val="004921C4"/>
    <w:rsid w:val="00494DED"/>
    <w:rsid w:val="00792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3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923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3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923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1368</Words>
  <Characters>7801</Characters>
  <Application>Microsoft Office Word</Application>
  <DocSecurity>0</DocSecurity>
  <Lines>65</Lines>
  <Paragraphs>18</Paragraphs>
  <ScaleCrop>false</ScaleCrop>
  <Company/>
  <LinksUpToDate>false</LinksUpToDate>
  <CharactersWithSpaces>9151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Razilya</dc:creator>
  <cp:keywords/>
  <dc:description/>
  <cp:lastModifiedBy>Razilya</cp:lastModifiedBy>
  <cp:revision>2</cp:revision>
  <dcterms:created xsi:type="dcterms:W3CDTF">2019-11-13T10:29:00Z</dcterms:created>
  <dcterms:modified xsi:type="dcterms:W3CDTF">2019-11-13T10:30:00Z</dcterms:modified>
</cp:coreProperties>
</file>